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16.07.2026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WEBINAR, DEEP VE CAS PLATFORMLARI GELİŞTİRME VE DEĞERLENDİRME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EĞİTİM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EĞİTİM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EĞİTİM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Sertifika tasarım çalışmaları kapsamında aşağıdaki geliştirme talepleri değerlendirilmiştir: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Sertifika tasarımında Deep yazısının QR alanının altında konumlandırılması kararlaştırılmıştır.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Kullanıcıya ait logonun sertifikanın üst bölümünde gösterilmesi sağlanacaktır.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“Elif Özkan” ibaresinin el yazısı formatında ve üst bölümde yer alması planlanmıştır.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Sertifika onay sayfasında TOOY ve Webinar logolarının gösterilmesine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Sertifika tasarımının sağ alt köşelerine KBB logosunun eklenmesi kararlaştırılmıştır.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Tahir Büyükakın adına hazırlanabilen belgelerde, eğitim içeriklerinin sonradan değişebilme ihtimaline karşı imza yönetimi geliştirmeleri değerlendirilmiştir.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İmza yükleme alanı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Belgelerde iki ayrı imza alanı bulunması,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Yetkili kişi imza alanı,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Eğitimci imza alanı, konuları değerlendirilerek geliştirilmesine karar verilmiştir.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E-devlet entegrasyonunun ilerleyen aşamalarda değerlendirilmesine karar verilmiştir.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Deep ana sayfa tasarımında sağlık ikonunun değiştirilerek hac işaretinin kullanılmasına karar verilmiştir.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Kurumların daha görünür hale getirilmesi amacıyla eğitim alanında referans slider benzeri kurum tanıtım alanı oluşturulması değerlendirilmiştir.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EĞİTİM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CAS entegrasyonu kapsamında QR kod eşleştirme sürecinin daha güvenli hale getirilmesi amacıyla zaman aşımı süresi eklenmesine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kapsamda: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QR kod eşleştirme işlemi için 60 saniyelik süre limiti uygulanacaktır.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Entegrasyon kapsamında gerekli güvenlik kontrolleri değerlendirilecek ve uygulanacaktır.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giriş davranışlarının takip edilmesine yönelik güvenlik geliştirmeleri değerlendirilmiştir.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Bu kapsamda: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Kullanıcıların sürekli giriş yaptığı konum bilgilerinin analiz edilmesi,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Alışılmış giriş lokasyonu dışında gerçekleşen girişlerde güvenlik aksiyonu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Şüpheli giriş hareketlerinde oturum sonlandırma veya ek doğrulama mekanizması uygulanması,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giriş alışkanlıklarının analiz edilerek olağan dışı durumlarda otomatik güvenlik mekanizmasının devreye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konularında geliştirme yapılmasına karar verilmiştir.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