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package/services/metadata/core-properties/854cef2443bc44fc849d744d92cae09e.psmdcp"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1f64f20d38ff4b06" Type="http://schemas.openxmlformats.org/officeDocument/2006/relationships/extended-properties" Target="docProps/app.xml"/><Relationship Id="Rd706bd3f2644432a" Type="http://schemas.openxmlformats.org/package/2006/relationships/metadata/core-properties" Target="package/services/metadata/core-properties/854cef2443bc44fc849d744d92cae09e.psmdcp"/></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tbl>
      <w:tblPr>
        <w:tblStyle w:val="Table1"/>
        <w:tblW w:w="10343"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id="715649473">
          <w:tblPr/>
        </w:tblPrChange>
      </w:tblPr>
      <w:tblGrid>
        <w:gridCol w:w="1696"/>
        <w:gridCol w:w="8647"/>
      </w:tblGrid>
      <w:tr xmlns:wp14="http://schemas.microsoft.com/office/word/2010/wordml" w:rsidTr="7416618F" w14:paraId="43AC957B" wp14:textId="77777777">
        <w:trPr>
          <w:cantSplit w:val="0"/>
          <w:tblHeader w:val="0"/>
        </w:trPr>
        <w:tc>
          <w:tcPr>
            <w:tcMar/>
          </w:tcPr>
          <w:p w:rsidRDefault="00000000" w14:paraId="00000002"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Firma:</w:t>
            </w:r>
          </w:p>
        </w:tc>
        <w:tc>
          <w:tcPr>
            <w:tcMar/>
          </w:tcPr>
          <w:p w:rsidRDefault="00000000" w14:paraId="00000003" wp14:textId="77777777">
            <w:pPr>
              <w:rPr>
                <w:rFonts w:ascii="Times New Roman" w:hAnsi="Times New Roman" w:eastAsia="Times New Roman" w:cs="Times New Roman"/>
              </w:rPr>
            </w:pPr>
            <w:r>
              <w:rPr>
                <w:rFonts w:ascii="Times New Roman" w:hAnsi="Times New Roman" w:eastAsia="Times New Roman" w:cs="Times New Roman"/>
                <w:rtl w:val="0"/>
              </w:rPr>
              <w:t xml:space="preserve">DEDİCA TEKNOLOJİ ANONİM ŞİRKETİ</w:t>
            </w:r>
          </w:p>
        </w:tc>
      </w:tr>
      <w:tr xmlns:wp14="http://schemas.microsoft.com/office/word/2010/wordml" w:rsidTr="7416618F" w14:paraId="6FB50E8A" wp14:textId="77777777">
        <w:trPr>
          <w:cantSplit w:val="0"/>
          <w:tblHeader w:val="0"/>
        </w:trPr>
        <w:tc>
          <w:tcPr>
            <w:tcMar/>
          </w:tcPr>
          <w:p w:rsidRDefault="00000000" w14:paraId="00000004"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Konu:</w:t>
            </w:r>
          </w:p>
        </w:tc>
        <w:tc>
          <w:tcPr>
            <w:tcMar/>
          </w:tcPr>
          <w:p w:rsidRDefault="00000000" w14:paraId="00000005" wp14:textId="77777777">
            <w:pPr>
              <w:rPr>
                <w:rFonts w:ascii="Times New Roman" w:hAnsi="Times New Roman" w:eastAsia="Times New Roman" w:cs="Times New Roman"/>
              </w:rPr>
            </w:pPr>
            <w:r>
              <w:rPr>
                <w:rFonts w:ascii="Times New Roman" w:hAnsi="Times New Roman" w:eastAsia="Times New Roman" w:cs="Times New Roman"/>
                <w:rtl w:val="0"/>
              </w:rPr>
              <w:t xml:space="preserve">Bütünleşik Mobil &amp; Web Uygulama Bakım ve Geliştirme Hizmeti</w:t>
            </w:r>
          </w:p>
        </w:tc>
      </w:tr>
      <w:tr xmlns:wp14="http://schemas.microsoft.com/office/word/2010/wordml" w:rsidTr="7416618F" w14:paraId="3FD622BD" wp14:textId="77777777">
        <w:trPr>
          <w:cantSplit w:val="0"/>
          <w:tblHeader w:val="0"/>
        </w:trPr>
        <w:tc>
          <w:tcPr>
            <w:tcMar/>
          </w:tcPr>
          <w:p w:rsidRDefault="00000000" w14:paraId="00000006"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Birim Fiyat:</w:t>
            </w:r>
          </w:p>
        </w:tc>
        <w:tc>
          <w:tcPr>
            <w:tcMar/>
          </w:tcPr>
          <w:p w:rsidRDefault="00000000" w14:paraId="00000007" wp14:textId="0D9EE796">
            <w:pPr>
              <w:rPr>
                <w:rFonts w:ascii="Times New Roman" w:hAnsi="Times New Roman" w:eastAsia="Times New Roman" w:cs="Times New Roman"/>
              </w:rPr>
            </w:pPr>
            <w:r w:rsidRPr="7416618F" w:rsidR="7416618F">
              <w:rPr>
                <w:rFonts w:ascii="Times New Roman" w:hAnsi="Times New Roman" w:eastAsia="Times New Roman" w:cs="Times New Roman"/>
              </w:rPr>
              <w:t>Adam/Gün</w:t>
            </w:r>
          </w:p>
        </w:tc>
      </w:tr>
    </w:tbl>
    <w:p xmlns:wp14="http://schemas.microsoft.com/office/word/2010/wordml" w:rsidRDefault="00000000" w14:paraId="00000008" wp14:textId="77777777">
      <w:pPr>
        <w:rPr>
          <w:rFonts w:ascii="Times New Roman" w:hAnsi="Times New Roman" w:eastAsia="Times New Roman" w:cs="Times New Roman"/>
        </w:rPr>
      </w:pPr>
      <w:r>
        <w:rPr>
          <w:rtl w:val="0"/>
        </w:rPr>
      </w:r>
    </w:p>
    <w:tbl>
      <w:tblPr>
        <w:tblW w:w="10338"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633673984">
          <w:tblPr/>
        </w:tblPrChange>
      </w:tblPr>
      <w:tblGrid>
        <w:gridCol w:w="562"/>
        <w:gridCol w:w="8076"/>
        <w:gridCol w:w="1700"/>
        <w:tblGridChange w:id="153500190">
          <w:tblGrid>
            <w:gridCol w:w="562"/>
            <w:gridCol w:w="8076"/>
            <w:gridCol w:w="1700"/>
          </w:tblGrid>
        </w:tblGridChange>
      </w:tblGrid>
      <w:tr xmlns:wp14="http://schemas.microsoft.com/office/word/2010/wordml" w:rsidTr="7416618F" w14:paraId="25A0327C" wp14:textId="77777777">
        <w:trPr>
          <w:cantSplit w:val="0"/>
          <w:tblHeader w:val="0"/>
        </w:trPr>
        <w:tc>
          <w:tcPr>
            <w:tcMar/>
          </w:tcPr>
          <w:p w:rsidRDefault="00000000" w14:paraId="00000009" wp14:textId="77777777">
            <w:pPr>
              <w:rPr>
                <w:rFonts w:ascii="Times New Roman" w:hAnsi="Times New Roman" w:eastAsia="Times New Roman" w:cs="Times New Roman"/>
              </w:rPr>
            </w:pPr>
            <w:r>
              <w:rPr>
                <w:rFonts w:ascii="Times New Roman" w:hAnsi="Times New Roman" w:eastAsia="Times New Roman" w:cs="Times New Roman"/>
                <w:rtl w:val="0"/>
              </w:rPr>
              <w:t xml:space="preserve">#</w:t>
            </w:r>
          </w:p>
        </w:tc>
        <w:tc>
          <w:tcPr>
            <w:tcMar/>
          </w:tcPr>
          <w:p w:rsidRDefault="00000000" w14:paraId="0000000A" wp14:textId="77777777">
            <w:pPr>
              <w:rPr>
                <w:rFonts w:ascii="Times New Roman" w:hAnsi="Times New Roman" w:eastAsia="Times New Roman" w:cs="Times New Roman"/>
              </w:rPr>
            </w:pPr>
            <w:r>
              <w:rPr>
                <w:rFonts w:ascii="Times New Roman" w:hAnsi="Times New Roman" w:eastAsia="Times New Roman" w:cs="Times New Roman"/>
                <w:rtl w:val="0"/>
              </w:rPr>
              <w:t xml:space="preserve">İşin Adı</w:t>
            </w:r>
          </w:p>
        </w:tc>
        <w:tc>
          <w:tcPr>
            <w:tcMar/>
          </w:tcPr>
          <w:p w:rsidRDefault="00000000" w14:paraId="0000000B" wp14:textId="77777777">
            <w:pPr>
              <w:rPr>
                <w:rFonts w:ascii="Times New Roman" w:hAnsi="Times New Roman" w:eastAsia="Times New Roman" w:cs="Times New Roman"/>
              </w:rPr>
            </w:pPr>
            <w:r>
              <w:rPr>
                <w:rFonts w:ascii="Times New Roman" w:hAnsi="Times New Roman" w:eastAsia="Times New Roman" w:cs="Times New Roman"/>
                <w:rtl w:val="0"/>
              </w:rPr>
              <w:t xml:space="preserve">Efor</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altyapısının ilerleyen süreçte vatandaşlara yönelik hizmetleri de kapsayabilecek ve vatandaş portalına dönüştürülebilecek şekilde ölçeklenebilir, esnek ve sürdürülebilir bir mimaride kurgulanması.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ana sayfasında kullanıcıya özel “Benim Sayfam” alanının oluşturulması; eğitim, sertifika, kurs, bildirim, başvuru ve ilgili süreçlerin tek noktadan görüntülenmesini sağlayan kişiselleştirilmiş kullanıcı ekranlarının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Personel ve vatandaş ihtiyaçları doğrultusunda kullanıcı odaklı portal yapısının kurgulanması; günlük işlemlere ve ihtiyaç duyulan bilgi ve hizmetlere hızlı erişim sağlayacak arayüz ve kullanıcı akışlarının tasarlanması.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platformunda mevcut tasarımın kullanıcı deneyimi açısından iyileştirilmesi; eksik sayfaların tamamlanması, sayfalar arası tasarım bütünlüğünün sağlanması ve navigasyon akışlarının kullanıcı odaklı şekilde yeniden düzenlenmesi.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içerisinde kullanılan widgetların yerleşim, kullanım kolaylığı ve işlevsellik açısından iyileştirilmesi; kullanıcıların içerik ve hizmetlere daha hızlı erişmesini sağlayacak widget 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üzerinden personel ve ilgili dairelerin hizmet ve form oluşturabilmesini sağlayacak merkezi form yönetim yapısının geliştirilmesi ve oluşturulan hizmetlerin portal üzerinden yönetilebilir hale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8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hizmet ve form altyapısında koşul ve parametre tanımlamalarının yapılabilmesini sağlayacak esnek yapının geliştirilmesi; cinsiyet, eğitim durumu ve benzeri kriterlere göre hizmetlerin yönetilebilmesinin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E-Belediye hizmetlerinde tespit edilen teknik ve kullanıcı kaynaklı sorunların analiz edilmesi ve gerekli geliştirme ve iyileştirmelerin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İstatistik bandı üzerinden üye olmayan ziyaretçilerin üyelik sürecine yönlendirilmesini sağlayacak bildirim ve yönlendirme altyapısının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Rezervasyon hizmetine yönelik kullanıcı ihtiyaçları, hizmet kapsamı, rezervasyon süreçleri ve iş akışlarının analiz edilmesi; farklı hizmet alanlarına entegre edilebilecek esnek rezervasyon altyapısının teknik gereksinimlerinin belirlenmesi.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Saygınlar Kulübü ve Kütüphane hizmetlerine yönelik ihtiyaçların ve geliştirme önceliklerinin analiz edilmesi; analiz sonuçları doğrultusunda altyapı çalışmalarının ve geliştirme kapsamının planlanması.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Rezervasyon sistemi kapsamında ilgili birim ve paydaşların ihtiyaçlarının değerlendirilmesi; analiz sonuçları, geliştirme ihtiyaçları ve planlanan güncellemelerin ortak bir kapsam altında değerlendirilmesine yönelik çalışmaların yürütülmesi.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Ansiklopedi mobil uygulamasında butonların belirginliğinin artırılması; dokunma ve tıklama durumlarının kullanıcı tarafından daha kolay algılanmasını sağlayacak aktif durum, transparan arka plan ve görsel efekt iyileştirmelerinin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toplantı oluşturma, toplantı görünürlüğü, kişi ve kurum içi alanlar, destek yönlendirmeleri ve arka plan seçeneklerinde kullanıcı deneyimini iyileştirmeye yönelik arayüz düzenlemelerinin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toplantı süresinin toplantıya giriş ile başlatılması, lobide bekleyen kullanıcılar için ek bildirim mekanizmasının oluşturulması ve toplantı oluşturma/düzenleme ile toplantı sırasında farklı kullanıcılara host yetkisi atanabilmesinin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oplantı ekranında sağ ve alt alanların gizlenip gösterilebilmesi, katılımcı listesindeki kaydırma probleminin giderilmesi ve host tarafından katılımcıların mikrofonlarını açma/kapatma yetkisinin yönetilebilmesine yönelik geliştirmelerin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ekran paylaşımı sırasında yaşanan görüntü kalitesi problemlerinin giderilmesi ve ekran paylaşım performansının iyileştirilmesine yönelik teknik çalışmaların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platformunda başlatılmayan toplantıların belirlenen bitiş süresinden sonra aktif görünmeye devam etmesi probleminin giderilmesi; toplantıların bitiş süresinden en fazla 2 saat sonra pasif duruma alınması ve toplantı hatırlatmalarının toplantıyı oluşturan host kullanıcıya da iletilmesinin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toplantı planlama ekranında güncel tarihin otomatik olarak getirilmesi, toplantı oluşturulabilmesi için katılımcı sayısına ilişkin kuralların uygulanması ve toplantıyı oluşturan kişinin en az bir katılımcı eklemesinin zorunlu hale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platformunun kullanımına yönelik kapsamlı kullanım kılavuzunun hazırlanması; kullanım adımlarının ekran görüntüleri ve açıklayıcı görsellerle desteklenerek kullanıcıların platformu daha kolay kullanabilmesinin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Yeni CAS altyapısında oturum sürelerinin yapılandırılması, gerekli sistem tanımlamalarının yapılması ve ilgili geliştirmelerin tamamlanarak altyapının yayına hazır hale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CAS platformunun Exchange sunucusu önünde konumlandırılmasına yönelik altyapının incelenmesi; e-posta ile giriş, kimlik doğrulama ve CAS–Exchange entegrasyon süreçlerinin analiz edilerek gerekli geliştirmelerin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platformunda deep.kocaeli.bel.tr adresinin tanıtım/landing sayfası olarak yapılandırılması; tanıtım sayfasında yer alan giriş aksiyonu üzerinden CAS kimlik doğrulama ekranına yönlendirme yapılması ve başarılı kimlik doğrulama sonrasında kullanıcının DEEP Dashboard ekranına aktarılması. KOMEK vb. DEEP altyapısı kapsamında oluşturulan özel adreslerde de aynı Tanıtım Sayfası → CAS → Dashboard yönlendirme yapısının uygulanması.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içerisinde “Birimim” alanının “Müdürlüğüm”, mevcut “Müdürlüğüm” alanının ise “Dairem” olarak yeniden adlandırılması; ilgili alanlarda yer alan içerik ve listelerin kontrol edilerek müdürlük ve daire kapsamlarına göre doğru alanlarla eşleştirilmesi ve karışmış içeriklerin düzenlenmesi.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Rezervasyon sistemi mevcut/planlanan altyapısının teknik analizinin tamamlanması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xmlns:wp14="http://schemas.microsoft.com/office/word/2010/wordml" w:rsidTr="7416618F" w14:paraId="3257B5DD" wp14:textId="77777777">
        <w:trPr>
          <w:cantSplit w:val="0"/>
          <w:tblHeader w:val="0"/>
        </w:trPr>
        <w:tc>
          <w:tcPr>
            <w:tcMar/>
          </w:tcPr>
          <w:p w:rsidRDefault="00000000" w14:paraId="000000B7" wp14:textId="77777777">
            <w:pPr>
              <w:rPr>
                <w:rFonts w:ascii="Times New Roman" w:hAnsi="Times New Roman" w:eastAsia="Times New Roman" w:cs="Times New Roman"/>
              </w:rPr>
            </w:pPr>
            <w:r>
              <w:rPr>
                <w:rtl w:val="0"/>
              </w:rPr>
              <w:t xml:space="preserve">25</w:t>
            </w:r>
          </w:p>
        </w:tc>
        <w:tc>
          <w:tcPr>
            <w:tcMar/>
          </w:tcPr>
          <w:p w:rsidRDefault="00000000" w14:paraId="000000B8" wp14:textId="77777777">
            <w:pPr>
              <w:jc w:val="right"/>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TOPLAM</w:t>
            </w:r>
          </w:p>
        </w:tc>
        <w:tc>
          <w:tcPr>
            <w:tcMar/>
          </w:tcPr>
          <w:p w:rsidRDefault="00000000" w14:paraId="000000B9" wp14:textId="5C61BEB0">
            <w:pPr>
              <w:rPr>
                <w:rFonts w:ascii="Times New Roman" w:hAnsi="Times New Roman" w:eastAsia="Times New Roman" w:cs="Times New Roman"/>
                <w:b w:val="1"/>
                <w:bCs w:val="1"/>
                <w:rtl w:val="0"/>
              </w:rPr>
            </w:pPr>
            <w:r>
              <w:rPr>
                <w:rFonts w:ascii="Times New Roman" w:hAnsi="Times New Roman" w:eastAsia="Times New Roman" w:cs="Times New Roman"/>
                <w:b w:val="1"/>
                <w:bCs w:val="1"/>
              </w:rPr>
              <w:t xml:space="preserve">81 Adam/Gün</w:t>
            </w:r>
          </w:p>
        </w:tc>
      </w:tr>
    </w:tbl>
    <w:p xmlns:wp14="http://schemas.microsoft.com/office/word/2010/wordml" w:rsidP="7416618F" w:rsidRDefault="00000000" w14:paraId="000000BB" wp14:textId="4724ECE9">
      <w:pPr>
        <w:pStyle w:val="Normal"/>
        <w:rPr>
          <w:rFonts w:ascii="Times New Roman" w:hAnsi="Times New Roman" w:eastAsia="Times New Roman" w:cs="Times New Roman"/>
        </w:rPr>
      </w:pPr>
      <w:r>
        <w:rPr>
          <w:rtl w:val="0"/>
        </w:rPr>
      </w:r>
    </w:p>
    <w:p w:rsidR="587BB9A2" w:rsidRDefault="587BB9A2" w14:paraId="4F684E5B" w14:textId="040DC42E">
      <w:r w:rsidRPr="7416618F" w:rsidR="587BB9A2">
        <w:rPr>
          <w:rFonts w:ascii="Times New Roman" w:hAnsi="Times New Roman" w:eastAsia="Times New Roman" w:cs="Times New Roman"/>
          <w:sz w:val="24"/>
          <w:szCs w:val="24"/>
        </w:rPr>
        <w:t>1. Görsel Tasarım, Kullanıcı Deneyimi (UX/UI) ve Dokümantasyon Süreçleri</w:t>
      </w:r>
    </w:p>
    <w:p w:rsidR="587BB9A2" w:rsidP="7416618F" w:rsidRDefault="587BB9A2" w14:paraId="23F3BE57" w14:textId="0BE47598">
      <w:pPr>
        <w:pStyle w:val="Normal"/>
      </w:pPr>
      <w:r>
        <w:rPr>
          <w:rFonts w:ascii="Times New Roman" w:hAnsi="Times New Roman" w:eastAsia="Times New Roman" w:cs="Times New Roman"/>
          <w:sz w:val="24"/>
          <w:szCs w:val="24"/>
        </w:rPr>
        <w:t xml:space="preserve">Hakediş dönemi kapsamında Portal Kocaeli, E-Kocaeli, Ansiklopedi ve TOOY platformlarında kullanıcı deneyiminin iyileştirilmesine yönelik kapsamlı UI/UX çalışmaları gerçekleştirilmiştir. Portal altyapısının vatandaş odaklı hizmetleri destekleyecek şekilde ölçeklenebilir yapıda kurgulanmasına yönelik çalışmalar yürütülmüş; “Benim Sayfam”, widget yapısı, navigasyon, hizmet ve form ekranları gibi kullanıcı etkileşim alanları yeniden ele alınmıştır. E-Kocaeli arayüzünün erişilebilirlik ve kullanım kolaylığı açısından sadeleştirilmesine yönelik tasarım çalışmaları gerçekleştirilmiş, Ansiklopedi mobil uygulamasında etkileşim durumlarını daha anlaşılır hale getiren arayüz iyileştirmeleri yapılmıştır. Ayrıca TOOY platformu için kapsamlı kullanım kılavuzu hazırlanmıştır.</w:t>
      </w:r>
    </w:p>
    <w:p w:rsidR="587BB9A2" w:rsidP="7416618F" w:rsidRDefault="587BB9A2" w14:paraId="3C87BBD1" w14:textId="69F2CCE9">
      <w:pPr>
        <w:pStyle w:val="Normal"/>
      </w:pPr>
      <w:r w:rsidRPr="7416618F" w:rsidR="587BB9A2">
        <w:rPr>
          <w:rFonts w:ascii="Times New Roman" w:hAnsi="Times New Roman" w:eastAsia="Times New Roman" w:cs="Times New Roman"/>
          <w:sz w:val="24"/>
          <w:szCs w:val="24"/>
        </w:rPr>
        <w:t>2. Backend Mimari, API Entegrasyonları ve Servis Geliştirmeleri</w:t>
      </w:r>
    </w:p>
    <w:p w:rsidR="587BB9A2" w:rsidP="7416618F" w:rsidRDefault="587BB9A2" w14:paraId="7CE580FA" w14:textId="07236491">
      <w:pPr>
        <w:pStyle w:val="Normal"/>
      </w:pPr>
      <w:r>
        <w:rPr>
          <w:rFonts w:ascii="Times New Roman" w:hAnsi="Times New Roman" w:eastAsia="Times New Roman" w:cs="Times New Roman"/>
          <w:sz w:val="24"/>
          <w:szCs w:val="24"/>
        </w:rPr>
        <w:t xml:space="preserve">E-Kocaeli hizmet, form ve rezervasyon altyapılarının esnek ve yönetilebilir hale getirilmesine yönelik analiz ve geliştirme çalışmaları yürütülmüştür. Hizmetlerin farklı kullanıcı kriterlerine göre yönetilebilmesini sağlayacak koşul ve parametre yapıları değerlendirilmiş; rezervasyon hizmetinin farklı hizmet alanlarında kullanılabilecek ortak bir altyapı olarak kurgulanmasına yönelik teknik analizler gerçekleştirilmiştir. CAS ve Exchange entegrasyonu kapsamında kimlik doğrulama, oturum yönetimi ve e-posta ile giriş süreçleri incelenerek gerekli altyapı geliştirmeleri gerçekleştirilmiştir.</w:t>
      </w:r>
    </w:p>
    <w:p w:rsidR="587BB9A2" w:rsidP="7416618F" w:rsidRDefault="587BB9A2" w14:paraId="53841BB1" w14:textId="61F9730B">
      <w:pPr>
        <w:pStyle w:val="Normal"/>
      </w:pPr>
      <w:r w:rsidRPr="7416618F" w:rsidR="587BB9A2">
        <w:rPr>
          <w:rFonts w:ascii="Times New Roman" w:hAnsi="Times New Roman" w:eastAsia="Times New Roman" w:cs="Times New Roman"/>
          <w:sz w:val="24"/>
          <w:szCs w:val="24"/>
        </w:rPr>
        <w:t>3. Frontend Kodlama, Entegrasyon, Altyapı ve Test Süreçleri</w:t>
      </w:r>
    </w:p>
    <w:p w:rsidR="587BB9A2" w:rsidP="7416618F" w:rsidRDefault="587BB9A2" w14:paraId="70AD9FA5" w14:textId="37124DAD">
      <w:pPr>
        <w:pStyle w:val="Normal"/>
      </w:pPr>
      <w:r>
        <w:rPr>
          <w:rFonts w:ascii="Times New Roman" w:hAnsi="Times New Roman" w:eastAsia="Times New Roman" w:cs="Times New Roman"/>
          <w:sz w:val="24"/>
          <w:szCs w:val="24"/>
        </w:rPr>
        <w:t xml:space="preserve">Portal, E-Kocaeli ve TOOY platformlarında kullanıcı akışlarının iyileştirilmesine yönelik frontend geliştirmeleri gerçekleştirilmiştir. TOOY toplantı yönetiminde toplantı süresi, host yetkilendirme, katılımcı yönetimi, toplantı görünürlüğü, bildirimler ve planlama kurallarına yönelik fonksiyonel geliştirmeler yapılmıştır. Ekran paylaşımı sırasında yaşanan görüntü kalitesi problemlerinin giderilmesine yönelik teknik iyileştirmeler gerçekleştirilmiş; E-Kocaeli profil, üyelik yönlendirme ve E-Belediye hizmetlerindeki mevcut sorunlara yönelik geliştirmeler tamamlanmıştır. Ayrıca CAS altyapısının yayına hazırlanması ve ilgili sistem entegrasyonlarının tamamlanmasına yönelik çalışmalar yürütülmüştür.</w:t>
      </w:r>
    </w:p>
    <w:p w:rsidR="7416618F" w:rsidP="7416618F" w:rsidRDefault="7416618F" w14:paraId="2581C4DB" w14:textId="77D9542D">
      <w:pPr>
        <w:rPr>
          <w:rFonts w:ascii="Times New Roman" w:hAnsi="Times New Roman" w:eastAsia="Times New Roman" w:cs="Times New Roman"/>
          <w:sz w:val="24"/>
          <w:szCs w:val="24"/>
          <w:rtl w:val="0"/>
        </w:rPr>
      </w:pPr>
    </w:p>
    <w:p xmlns:wp14="http://schemas.microsoft.com/office/word/2010/wordml" w:rsidRDefault="00000000" w14:paraId="000000C3"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NOT: Fiyatlara KDV dahil değildir.</w:t>
      </w:r>
    </w:p>
    <w:p xmlns:wp14="http://schemas.microsoft.com/office/word/2010/wordml" w:rsidRDefault="00000000" w14:paraId="000000C4" wp14:textId="77777777">
      <w:pPr>
        <w:rPr>
          <w:rFonts w:ascii="Times New Roman" w:hAnsi="Times New Roman" w:eastAsia="Times New Roman" w:cs="Times New Roman"/>
        </w:rPr>
      </w:pPr>
      <w:r>
        <w:rPr>
          <w:rtl w:val="0"/>
        </w:rPr>
      </w:r>
    </w:p>
    <w:tbl>
      <w:tblPr>
        <w:tblStyle w:val="Table3"/>
        <w:tblW w:w="10338.000000000002"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400"/>
      </w:tblPr>
      <w:tblGrid>
        <w:gridCol w:w="3446"/>
        <w:gridCol w:w="3446"/>
        <w:gridCol w:w="3446"/>
        <w:tblGridChange w:id="0">
          <w:tblGrid>
            <w:gridCol w:w="3446"/>
            <w:gridCol w:w="3446"/>
            <w:gridCol w:w="3446"/>
          </w:tblGrid>
        </w:tblGridChange>
      </w:tblGrid>
      <w:tr xmlns:wp14="http://schemas.microsoft.com/office/word/2010/wordml" w14:paraId="7A8DFB07" wp14:textId="77777777">
        <w:trPr>
          <w:cantSplit w:val="0"/>
          <w:tblHeader w:val="0"/>
        </w:trPr>
        <w:tc>
          <w:tcPr/>
          <w:p w:rsidRDefault="00000000" w14:paraId="000000C5"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Çetin ALKAN</w:t>
            </w:r>
            <w:r>
              <w:rPr>
                <w:rtl w:val="0"/>
              </w:rPr>
            </w:r>
          </w:p>
        </w:tc>
        <w:tc>
          <w:tcPr/>
          <w:p w:rsidRDefault="00000000" w14:paraId="000000C6"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Sibel ÜMSÜR</w:t>
            </w:r>
          </w:p>
        </w:tc>
        <w:tc>
          <w:tcPr/>
          <w:p w:rsidRDefault="00000000" w14:paraId="000000C7"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Akın KARPUZ</w:t>
            </w:r>
            <w:r>
              <w:rPr>
                <w:rtl w:val="0"/>
              </w:rPr>
            </w:r>
          </w:p>
        </w:tc>
      </w:tr>
      <w:tr xmlns:wp14="http://schemas.microsoft.com/office/word/2010/wordml" w14:paraId="1CFF861B" wp14:textId="77777777">
        <w:trPr>
          <w:cantSplit w:val="0"/>
          <w:tblHeader w:val="0"/>
        </w:trPr>
        <w:tc>
          <w:tcPr/>
          <w:p w:rsidRDefault="00000000" w14:paraId="000000C8"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Yazılım Şube Müdürlüğü</w:t>
            </w:r>
            <w:r>
              <w:rPr>
                <w:rtl w:val="0"/>
              </w:rPr>
            </w:r>
          </w:p>
        </w:tc>
        <w:tc>
          <w:tcPr/>
          <w:p w:rsidRDefault="00000000" w14:paraId="000000C9"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Yazılım ve Proje Yönetim Şefi</w:t>
            </w:r>
          </w:p>
        </w:tc>
        <w:tc>
          <w:tcPr/>
          <w:p w:rsidRDefault="00000000" w14:paraId="000000CA"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Firma Yetkilisi</w:t>
            </w:r>
            <w:r>
              <w:rPr>
                <w:rtl w:val="0"/>
              </w:rPr>
            </w:r>
          </w:p>
        </w:tc>
      </w:tr>
    </w:tbl>
    <w:p xmlns:wp14="http://schemas.microsoft.com/office/word/2010/wordml" w:rsidRDefault="00000000" w14:paraId="000000CB" wp14:textId="77777777">
      <w:pPr>
        <w:rPr>
          <w:rFonts w:ascii="Times New Roman" w:hAnsi="Times New Roman" w:eastAsia="Times New Roman" w:cs="Times New Roman"/>
        </w:rPr>
      </w:pPr>
      <w:r>
        <w:rPr>
          <w:rtl w:val="0"/>
        </w:rPr>
      </w:r>
    </w:p>
    <w:sectPr>
      <w:headerReference w:type="default" r:id="rId6"/>
      <w:pgSz w:w="11906" w:h="16838" w:orient="portrait"/>
      <w:pgMar w:top="1417" w:right="707" w:bottom="851" w:left="851"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C"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T.C.</w:t>
    </w:r>
  </w:p>
  <w:p xmlns:wp14="http://schemas.microsoft.com/office/word/2010/wordml" w:rsidRDefault="00000000" w14:paraId="000000CD"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KOCAELİ BÜYÜKŞEHİR BELEDİYESİ</w:t>
    </w:r>
  </w:p>
  <w:p xmlns:wp14="http://schemas.microsoft.com/office/word/2010/wordml" w:rsidRDefault="00000000" w14:paraId="000000CE"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BİLGİ İŞLEM DAİRESİ BAŞKANLIĞI</w:t>
    </w:r>
  </w:p>
  <w:p xmlns:wp14="http://schemas.microsoft.com/office/word/2010/wordml" w:rsidRDefault="00000000" w14:paraId="000000CF" wp14:textId="77777777">
    <w:pPr>
      <w:pBdr>
        <w:bottom w:val="single" w:color="000000" w:sz="12" w:space="1"/>
      </w:pBd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HAKEDİŞ FORMU</w:t>
    </w:r>
  </w:p>
  <w:p xmlns:wp14="http://schemas.microsoft.com/office/word/2010/wordml" w:rsidRDefault="00000000" w14:paraId="000000D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536"/>
        <w:tab w:val="right" w:leader="none"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6C96DA8"/>
  <w15:docId w15:val="{9797F0C1-6892-41FF-9E8F-F001E11F5177}"/>
  <w:rsids>
    <w:rsidRoot w:val="00000000"/>
    <w:rsid w:val="00000000"/>
    <w:rsid w:val="0064366C"/>
    <w:rsid w:val="00E9261D"/>
    <w:rsid w:val="01921E50"/>
    <w:rsid w:val="04BA4772"/>
    <w:rsid w:val="056D094E"/>
    <w:rsid w:val="074C0845"/>
    <w:rsid w:val="0C1F4605"/>
    <w:rsid w:val="0D27B05F"/>
    <w:rsid w:val="101946AF"/>
    <w:rsid w:val="12442E9F"/>
    <w:rsid w:val="1568FC79"/>
    <w:rsid w:val="1916EAD3"/>
    <w:rsid w:val="1B6D8D17"/>
    <w:rsid w:val="1BEF0B30"/>
    <w:rsid w:val="1D10F0B0"/>
    <w:rsid w:val="1E21BE08"/>
    <w:rsid w:val="1F6EABB1"/>
    <w:rsid w:val="2011EDB5"/>
    <w:rsid w:val="21F468EC"/>
    <w:rsid w:val="222A91C0"/>
    <w:rsid w:val="22985C51"/>
    <w:rsid w:val="22A1EAAB"/>
    <w:rsid w:val="2403D520"/>
    <w:rsid w:val="2ACF68EB"/>
    <w:rsid w:val="310A1BC9"/>
    <w:rsid w:val="33A06B8F"/>
    <w:rsid w:val="340B2AAD"/>
    <w:rsid w:val="352622B5"/>
    <w:rsid w:val="3615017C"/>
    <w:rsid w:val="361F6EE2"/>
    <w:rsid w:val="374C1F88"/>
    <w:rsid w:val="39F7F6D0"/>
    <w:rsid w:val="3C5C96C2"/>
    <w:rsid w:val="3C80C203"/>
    <w:rsid w:val="3DD788BD"/>
    <w:rsid w:val="3F335B1C"/>
    <w:rsid w:val="40E59C02"/>
    <w:rsid w:val="42D6B798"/>
    <w:rsid w:val="42F57DFA"/>
    <w:rsid w:val="44F11FDA"/>
    <w:rsid w:val="459EB524"/>
    <w:rsid w:val="459EB524"/>
    <w:rsid w:val="45E79C47"/>
    <w:rsid w:val="45E79C47"/>
    <w:rsid w:val="47DF4BFF"/>
    <w:rsid w:val="49DE29AF"/>
    <w:rsid w:val="4B3B4F3E"/>
    <w:rsid w:val="4C5251EE"/>
    <w:rsid w:val="4E3AA909"/>
    <w:rsid w:val="50500EF5"/>
    <w:rsid w:val="530B42B9"/>
    <w:rsid w:val="53A4D146"/>
    <w:rsid w:val="577A5592"/>
    <w:rsid w:val="587BB9A2"/>
    <w:rsid w:val="58F207F7"/>
    <w:rsid w:val="5A4DF05C"/>
    <w:rsid w:val="5C83470B"/>
    <w:rsid w:val="5E8325E0"/>
    <w:rsid w:val="634937E1"/>
    <w:rsid w:val="682EE584"/>
    <w:rsid w:val="6D8B4176"/>
    <w:rsid w:val="706BF4A4"/>
    <w:rsid w:val="70922EC0"/>
    <w:rsid w:val="726A1F82"/>
    <w:rsid w:val="73ABB119"/>
    <w:rsid w:val="7416618F"/>
    <w:rsid w:val="7A30FB3D"/>
    <w:rsid w:val="7B668FB9"/>
    <w:rsid w:val="7C4AF99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tr"/>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spacing w:before="40" w:after="0" w:lineRule="auto"/>
    </w:pPr>
    <w:rPr>
      <w:rFonts w:ascii="Calibri" w:hAnsi="Calibri" w:eastAsia="Calibri" w:cs="Calibri"/>
      <w:color w:val="2f5496"/>
      <w:sz w:val="26"/>
      <w:szCs w:val="26"/>
    </w:rPr>
  </w:style>
  <w:style w:type="paragraph" w:styleId="Heading3">
    <w:name w:val="heading 3"/>
    <w:basedOn w:val="Normal"/>
    <w:next w:val="Normal"/>
    <w:pPr>
      <w:spacing w:line="240" w:lineRule="auto"/>
    </w:pPr>
    <w:rPr>
      <w:rFonts w:ascii="Times New Roman" w:hAnsi="Times New Roman" w:eastAsia="Times New Roman" w:cs="Times New Roman"/>
      <w:b w:val="1"/>
      <w:bCs w:val="1"/>
      <w:sz w:val="27"/>
      <w:szCs w:val="27"/>
    </w:rPr>
  </w:style>
  <w:style w:type="paragraph" w:styleId="Heading4">
    <w:name w:val="heading 4"/>
    <w:basedOn w:val="Normal"/>
    <w:next w:val="Normal"/>
    <w:pPr>
      <w:keepNext w:val="1"/>
      <w:keepLines w:val="1"/>
      <w:spacing w:before="40" w:after="0" w:lineRule="auto"/>
    </w:pPr>
    <w:rPr>
      <w:rFonts w:ascii="Calibri" w:hAnsi="Calibri" w:eastAsia="Calibri" w:cs="Calibri"/>
      <w:i w:val="1"/>
      <w:iCs w:val="1"/>
      <w:color w:val="2f5496"/>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